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line="420" w:lineRule="atLeast"/>
        <w:ind w:firstLine="420"/>
        <w:jc w:val="center"/>
        <w:rPr>
          <w:rFonts w:ascii="Helvetica" w:hAnsi="Helvetica" w:eastAsia="Helvetica" w:cs="Helvetica"/>
          <w:color w:val="666666"/>
          <w:szCs w:val="21"/>
        </w:rPr>
      </w:pPr>
      <w:r>
        <w:rPr>
          <w:rFonts w:ascii="Helvetica" w:hAnsi="Helvetica" w:eastAsia="Helvetica" w:cs="Helvetica"/>
          <w:b/>
          <w:bCs/>
          <w:color w:val="000000"/>
          <w:kern w:val="0"/>
          <w:sz w:val="44"/>
          <w:szCs w:val="44"/>
          <w:shd w:val="clear" w:color="auto" w:fill="FFFFFF"/>
        </w:rPr>
        <w:t>成都市锦江区人民法院</w:t>
      </w:r>
    </w:p>
    <w:p>
      <w:pPr>
        <w:widowControl/>
        <w:shd w:val="clear" w:color="auto" w:fill="FFFFFF"/>
        <w:spacing w:before="75" w:after="75" w:line="420" w:lineRule="atLeast"/>
        <w:ind w:firstLine="420"/>
        <w:jc w:val="center"/>
        <w:rPr>
          <w:rFonts w:ascii="Helvetica" w:hAnsi="Helvetica" w:eastAsia="Helvetica" w:cs="Helvetica"/>
          <w:color w:val="666666"/>
          <w:szCs w:val="21"/>
        </w:rPr>
      </w:pPr>
      <w:r>
        <w:rPr>
          <w:rFonts w:ascii="Helvetica" w:hAnsi="Helvetica" w:eastAsia="Helvetica" w:cs="Helvetica"/>
          <w:b/>
          <w:bCs/>
          <w:color w:val="000000"/>
          <w:kern w:val="0"/>
          <w:sz w:val="44"/>
          <w:szCs w:val="44"/>
          <w:shd w:val="clear" w:color="auto" w:fill="FFFFFF"/>
        </w:rPr>
        <w:t>公 告</w:t>
      </w:r>
    </w:p>
    <w:p>
      <w:pPr>
        <w:widowControl/>
        <w:shd w:val="clear" w:color="auto" w:fill="FFFFFF"/>
        <w:spacing w:before="75" w:after="75" w:line="420" w:lineRule="atLeast"/>
        <w:ind w:right="1200"/>
        <w:jc w:val="right"/>
        <w:rPr>
          <w:rFonts w:ascii="Helvetica" w:hAnsi="Helvetica" w:eastAsia="Helvetica" w:cs="Helvetica"/>
          <w:color w:val="666666"/>
          <w:szCs w:val="21"/>
        </w:rPr>
      </w:pPr>
      <w:r>
        <w:rPr>
          <w:rFonts w:ascii="Helvetica" w:hAnsi="Helvetica" w:eastAsia="Helvetica" w:cs="Helvetica"/>
          <w:color w:val="000000"/>
          <w:kern w:val="0"/>
          <w:sz w:val="30"/>
          <w:szCs w:val="30"/>
          <w:shd w:val="clear" w:color="auto" w:fill="FFFFFF"/>
        </w:rPr>
        <w:t>（202</w:t>
      </w:r>
      <w:r>
        <w:rPr>
          <w:rFonts w:hint="eastAsia" w:ascii="Helvetica" w:hAnsi="Helvetica" w:eastAsia="宋体" w:cs="Helvetica"/>
          <w:color w:val="000000"/>
          <w:kern w:val="0"/>
          <w:sz w:val="30"/>
          <w:szCs w:val="30"/>
          <w:shd w:val="clear" w:color="auto" w:fill="FFFFFF"/>
          <w:lang w:val="en-US" w:eastAsia="zh-CN"/>
        </w:rPr>
        <w:t>2</w:t>
      </w:r>
      <w:r>
        <w:rPr>
          <w:rFonts w:ascii="Helvetica" w:hAnsi="Helvetica" w:eastAsia="Helvetica" w:cs="Helvetica"/>
          <w:color w:val="000000"/>
          <w:kern w:val="0"/>
          <w:sz w:val="30"/>
          <w:szCs w:val="30"/>
          <w:shd w:val="clear" w:color="auto" w:fill="FFFFFF"/>
        </w:rPr>
        <w:t>）川0104执恢</w:t>
      </w:r>
      <w:r>
        <w:rPr>
          <w:rFonts w:hint="eastAsia" w:ascii="Helvetica" w:hAnsi="Helvetica" w:cs="Helvetica"/>
          <w:color w:val="000000"/>
          <w:kern w:val="0"/>
          <w:sz w:val="30"/>
          <w:szCs w:val="30"/>
          <w:shd w:val="clear" w:color="auto" w:fill="FFFFFF"/>
        </w:rPr>
        <w:t>281</w:t>
      </w:r>
      <w:r>
        <w:rPr>
          <w:rFonts w:ascii="Helvetica" w:hAnsi="Helvetica" w:eastAsia="Helvetica" w:cs="Helvetica"/>
          <w:color w:val="000000"/>
          <w:kern w:val="0"/>
          <w:sz w:val="30"/>
          <w:szCs w:val="30"/>
          <w:shd w:val="clear" w:color="auto" w:fill="FFFFFF"/>
        </w:rPr>
        <w:t>号</w:t>
      </w:r>
    </w:p>
    <w:p>
      <w:pPr>
        <w:widowControl/>
        <w:shd w:val="clear" w:color="auto" w:fill="FFFFFF"/>
        <w:spacing w:before="75" w:after="75" w:line="420" w:lineRule="atLeast"/>
        <w:ind w:firstLine="640"/>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本院定于</w:t>
      </w:r>
      <w:r>
        <w:rPr>
          <w:rFonts w:ascii="Helvetica" w:hAnsi="Helvetica" w:eastAsia="Helvetica" w:cs="Helvetica"/>
          <w:b/>
          <w:bCs/>
          <w:color w:val="000000"/>
          <w:kern w:val="0"/>
          <w:sz w:val="32"/>
          <w:szCs w:val="32"/>
          <w:u w:val="single"/>
          <w:shd w:val="clear" w:color="auto" w:fill="FFFFFF"/>
        </w:rPr>
        <w:t>2022年</w:t>
      </w:r>
      <w:r>
        <w:rPr>
          <w:rFonts w:hint="eastAsia" w:ascii="Helvetica" w:hAnsi="Helvetica" w:cs="Helvetica"/>
          <w:b/>
          <w:bCs/>
          <w:color w:val="000000"/>
          <w:kern w:val="0"/>
          <w:sz w:val="32"/>
          <w:szCs w:val="32"/>
          <w:u w:val="single"/>
          <w:shd w:val="clear" w:color="auto" w:fill="FFFFFF"/>
        </w:rPr>
        <w:t>8</w:t>
      </w:r>
      <w:r>
        <w:rPr>
          <w:rFonts w:ascii="Helvetica" w:hAnsi="Helvetica" w:eastAsia="Helvetica" w:cs="Helvetica"/>
          <w:b/>
          <w:bCs/>
          <w:color w:val="000000"/>
          <w:kern w:val="0"/>
          <w:sz w:val="32"/>
          <w:szCs w:val="32"/>
          <w:u w:val="single"/>
          <w:shd w:val="clear" w:color="auto" w:fill="FFFFFF"/>
        </w:rPr>
        <w:t>月</w:t>
      </w:r>
      <w:r>
        <w:rPr>
          <w:rFonts w:hint="eastAsia" w:ascii="Helvetica" w:hAnsi="Helvetica" w:cs="Helvetica"/>
          <w:b/>
          <w:bCs/>
          <w:color w:val="000000"/>
          <w:kern w:val="0"/>
          <w:sz w:val="32"/>
          <w:szCs w:val="32"/>
          <w:u w:val="single"/>
          <w:shd w:val="clear" w:color="auto" w:fill="FFFFFF"/>
        </w:rPr>
        <w:t>15</w:t>
      </w:r>
      <w:r>
        <w:rPr>
          <w:rFonts w:ascii="Helvetica" w:hAnsi="Helvetica" w:eastAsia="Helvetica" w:cs="Helvetica"/>
          <w:b/>
          <w:bCs/>
          <w:color w:val="000000"/>
          <w:kern w:val="0"/>
          <w:sz w:val="32"/>
          <w:szCs w:val="32"/>
          <w:u w:val="single"/>
          <w:shd w:val="clear" w:color="auto" w:fill="FFFFFF"/>
        </w:rPr>
        <w:t>日10时至2022年</w:t>
      </w:r>
      <w:r>
        <w:rPr>
          <w:rFonts w:hint="eastAsia" w:ascii="Helvetica" w:hAnsi="Helvetica" w:cs="Helvetica"/>
          <w:b/>
          <w:bCs/>
          <w:color w:val="000000"/>
          <w:kern w:val="0"/>
          <w:sz w:val="32"/>
          <w:szCs w:val="32"/>
          <w:u w:val="single"/>
          <w:shd w:val="clear" w:color="auto" w:fill="FFFFFF"/>
        </w:rPr>
        <w:t>8</w:t>
      </w:r>
      <w:r>
        <w:rPr>
          <w:rFonts w:ascii="Helvetica" w:hAnsi="Helvetica" w:eastAsia="Helvetica" w:cs="Helvetica"/>
          <w:b/>
          <w:bCs/>
          <w:color w:val="000000"/>
          <w:kern w:val="0"/>
          <w:sz w:val="32"/>
          <w:szCs w:val="32"/>
          <w:u w:val="single"/>
          <w:shd w:val="clear" w:color="auto" w:fill="FFFFFF"/>
        </w:rPr>
        <w:t>月</w:t>
      </w:r>
      <w:r>
        <w:rPr>
          <w:rFonts w:hint="eastAsia" w:ascii="Helvetica" w:hAnsi="Helvetica" w:cs="Helvetica"/>
          <w:b/>
          <w:bCs/>
          <w:color w:val="000000"/>
          <w:kern w:val="0"/>
          <w:sz w:val="32"/>
          <w:szCs w:val="32"/>
          <w:u w:val="single"/>
          <w:shd w:val="clear" w:color="auto" w:fill="FFFFFF"/>
        </w:rPr>
        <w:t>16</w:t>
      </w:r>
      <w:r>
        <w:rPr>
          <w:rFonts w:ascii="Helvetica" w:hAnsi="Helvetica" w:eastAsia="Helvetica" w:cs="Helvetica"/>
          <w:b/>
          <w:bCs/>
          <w:color w:val="000000"/>
          <w:kern w:val="0"/>
          <w:sz w:val="32"/>
          <w:szCs w:val="32"/>
          <w:u w:val="single"/>
          <w:shd w:val="clear" w:color="auto" w:fill="FFFFFF"/>
        </w:rPr>
        <w:t>日10时止</w:t>
      </w:r>
      <w:r>
        <w:rPr>
          <w:rFonts w:ascii="Helvetica" w:hAnsi="Helvetica" w:eastAsia="Helvetica" w:cs="Helvetica"/>
          <w:color w:val="000000"/>
          <w:kern w:val="0"/>
          <w:sz w:val="32"/>
          <w:szCs w:val="32"/>
          <w:shd w:val="clear" w:color="auto" w:fill="FFFFFF"/>
        </w:rPr>
        <w:t>（因竞价自动延时除外）在淘宝网司法拍卖网络平台公开拍卖涉案财产，现公告如下：</w:t>
      </w:r>
    </w:p>
    <w:p>
      <w:pPr>
        <w:widowControl/>
        <w:shd w:val="clear" w:color="auto" w:fill="FFFFFF"/>
        <w:spacing w:before="75" w:after="75" w:line="420" w:lineRule="atLeast"/>
        <w:ind w:firstLine="420"/>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一、拍卖财产：</w:t>
      </w:r>
    </w:p>
    <w:tbl>
      <w:tblPr>
        <w:tblStyle w:val="5"/>
        <w:tblW w:w="9464" w:type="dxa"/>
        <w:tblInd w:w="0" w:type="dxa"/>
        <w:tblLayout w:type="fixed"/>
        <w:tblCellMar>
          <w:top w:w="15" w:type="dxa"/>
          <w:left w:w="15" w:type="dxa"/>
          <w:bottom w:w="15" w:type="dxa"/>
          <w:right w:w="15" w:type="dxa"/>
        </w:tblCellMar>
      </w:tblPr>
      <w:tblGrid>
        <w:gridCol w:w="2124"/>
        <w:gridCol w:w="972"/>
        <w:gridCol w:w="3100"/>
        <w:gridCol w:w="3268"/>
      </w:tblGrid>
      <w:tr>
        <w:tblPrEx>
          <w:tblLayout w:type="fixed"/>
          <w:tblCellMar>
            <w:top w:w="15" w:type="dxa"/>
            <w:left w:w="15" w:type="dxa"/>
            <w:bottom w:w="15" w:type="dxa"/>
            <w:right w:w="15" w:type="dxa"/>
          </w:tblCellMar>
        </w:tblPrEx>
        <w:trPr>
          <w:trHeight w:val="686" w:hRule="atLeast"/>
        </w:trPr>
        <w:tc>
          <w:tcPr>
            <w:tcW w:w="212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b/>
                <w:bCs/>
                <w:color w:val="000000"/>
                <w:kern w:val="0"/>
                <w:sz w:val="24"/>
              </w:rPr>
              <w:t>财产</w:t>
            </w:r>
          </w:p>
        </w:tc>
        <w:tc>
          <w:tcPr>
            <w:tcW w:w="7340" w:type="dxa"/>
            <w:gridSpan w:val="3"/>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hint="eastAsia" w:ascii="Helvetica" w:hAnsi="Helvetica" w:eastAsia="Helvetica" w:cs="Helvetica"/>
                <w:b/>
                <w:bCs/>
                <w:color w:val="000000"/>
                <w:kern w:val="0"/>
                <w:sz w:val="24"/>
              </w:rPr>
              <w:t>成都市高新区天府大道中段177号28栋1单元2层1号、2号房屋</w:t>
            </w:r>
          </w:p>
        </w:tc>
      </w:tr>
      <w:tr>
        <w:tblPrEx>
          <w:tblLayout w:type="fixed"/>
          <w:tblCellMar>
            <w:top w:w="15" w:type="dxa"/>
            <w:left w:w="15" w:type="dxa"/>
            <w:bottom w:w="15" w:type="dxa"/>
            <w:right w:w="15" w:type="dxa"/>
          </w:tblCellMar>
        </w:tblPrEx>
        <w:trPr>
          <w:trHeight w:val="594" w:hRule="atLeast"/>
        </w:trPr>
        <w:tc>
          <w:tcPr>
            <w:tcW w:w="3096"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b/>
                <w:bCs/>
                <w:color w:val="000000"/>
                <w:kern w:val="0"/>
                <w:sz w:val="24"/>
              </w:rPr>
            </w:pPr>
            <w:r>
              <w:rPr>
                <w:rFonts w:hint="eastAsia" w:ascii="Helvetica" w:hAnsi="Helvetica" w:eastAsia="Helvetica" w:cs="Helvetica"/>
                <w:b/>
                <w:bCs/>
                <w:color w:val="000000"/>
                <w:kern w:val="0"/>
                <w:sz w:val="24"/>
              </w:rPr>
              <w:t>起拍价：1072.03万元</w:t>
            </w:r>
          </w:p>
        </w:tc>
        <w:tc>
          <w:tcPr>
            <w:tcW w:w="31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b/>
                <w:bCs/>
                <w:color w:val="000000"/>
                <w:kern w:val="0"/>
                <w:sz w:val="24"/>
              </w:rPr>
            </w:pPr>
            <w:r>
              <w:rPr>
                <w:rFonts w:hint="eastAsia" w:ascii="Helvetica" w:hAnsi="Helvetica" w:eastAsia="Helvetica" w:cs="Helvetica"/>
                <w:b/>
                <w:bCs/>
                <w:color w:val="000000"/>
                <w:kern w:val="0"/>
                <w:sz w:val="24"/>
              </w:rPr>
              <w:t>保证金：200万元</w:t>
            </w:r>
          </w:p>
        </w:tc>
        <w:tc>
          <w:tcPr>
            <w:tcW w:w="326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b/>
                <w:bCs/>
                <w:color w:val="000000"/>
                <w:kern w:val="0"/>
                <w:sz w:val="24"/>
              </w:rPr>
            </w:pPr>
            <w:r>
              <w:rPr>
                <w:rFonts w:hint="eastAsia" w:ascii="宋体" w:hAnsi="宋体" w:eastAsia="宋体" w:cs="宋体"/>
                <w:b/>
                <w:bCs/>
                <w:color w:val="000000"/>
                <w:kern w:val="0"/>
                <w:sz w:val="24"/>
              </w:rPr>
              <w:t>加价幅度：</w:t>
            </w:r>
            <w:r>
              <w:rPr>
                <w:rFonts w:hint="eastAsia" w:ascii="Helvetica" w:hAnsi="Helvetica" w:cs="Helvetica"/>
                <w:b/>
                <w:bCs/>
                <w:color w:val="000000"/>
                <w:kern w:val="0"/>
                <w:sz w:val="24"/>
              </w:rPr>
              <w:t>5</w:t>
            </w:r>
            <w:r>
              <w:rPr>
                <w:rFonts w:hint="eastAsia" w:ascii="宋体" w:hAnsi="宋体" w:eastAsia="宋体" w:cs="宋体"/>
                <w:b/>
                <w:bCs/>
                <w:color w:val="000000"/>
                <w:kern w:val="0"/>
                <w:sz w:val="24"/>
              </w:rPr>
              <w:t>万元</w:t>
            </w:r>
          </w:p>
        </w:tc>
      </w:tr>
      <w:tr>
        <w:tblPrEx>
          <w:tblLayout w:type="fixed"/>
          <w:tblCellMar>
            <w:top w:w="15" w:type="dxa"/>
            <w:left w:w="15" w:type="dxa"/>
            <w:bottom w:w="15" w:type="dxa"/>
            <w:right w:w="15" w:type="dxa"/>
          </w:tblCellMar>
        </w:tblPrEx>
        <w:trPr>
          <w:trHeight w:val="644"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财产所在位置</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成都市高新区天府大道中段177号28栋1单元2层1号、2号</w:t>
            </w:r>
          </w:p>
        </w:tc>
      </w:tr>
      <w:tr>
        <w:tblPrEx>
          <w:tblLayout w:type="fixed"/>
          <w:tblCellMar>
            <w:top w:w="15" w:type="dxa"/>
            <w:left w:w="15" w:type="dxa"/>
            <w:bottom w:w="15" w:type="dxa"/>
            <w:right w:w="15" w:type="dxa"/>
          </w:tblCellMar>
        </w:tblPrEx>
        <w:trPr>
          <w:trHeight w:val="582"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不动产登记权证号</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监证4154676、监证4154683</w:t>
            </w:r>
          </w:p>
        </w:tc>
      </w:tr>
      <w:tr>
        <w:tblPrEx>
          <w:tblLayout w:type="fixed"/>
          <w:tblCellMar>
            <w:top w:w="15" w:type="dxa"/>
            <w:left w:w="15" w:type="dxa"/>
            <w:bottom w:w="15" w:type="dxa"/>
            <w:right w:w="15" w:type="dxa"/>
          </w:tblCellMar>
        </w:tblPrEx>
        <w:trPr>
          <w:trHeight w:val="592"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所有权人及执行案号</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杨某/（2022）川0104执恢281号</w:t>
            </w:r>
          </w:p>
        </w:tc>
      </w:tr>
      <w:tr>
        <w:tblPrEx>
          <w:tblLayout w:type="fixed"/>
          <w:tblCellMar>
            <w:top w:w="15" w:type="dxa"/>
            <w:left w:w="15" w:type="dxa"/>
            <w:bottom w:w="15" w:type="dxa"/>
            <w:right w:w="15" w:type="dxa"/>
          </w:tblCellMar>
        </w:tblPrEx>
        <w:trPr>
          <w:trHeight w:val="578"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规划用途</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 xml:space="preserve">商业  </w:t>
            </w:r>
          </w:p>
        </w:tc>
      </w:tr>
      <w:tr>
        <w:tblPrEx>
          <w:tblLayout w:type="fixed"/>
          <w:tblCellMar>
            <w:top w:w="15" w:type="dxa"/>
            <w:left w:w="15" w:type="dxa"/>
            <w:bottom w:w="15" w:type="dxa"/>
            <w:right w:w="15" w:type="dxa"/>
          </w:tblCellMar>
        </w:tblPrEx>
        <w:trPr>
          <w:trHeight w:val="602"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hint="eastAsia" w:cs="Helvetica" w:asciiTheme="minorEastAsia" w:hAnsiTheme="minorEastAsia"/>
                <w:color w:val="000000"/>
                <w:kern w:val="0"/>
                <w:sz w:val="20"/>
                <w:szCs w:val="20"/>
              </w:rPr>
              <w:t>所有方式</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color w:val="000000"/>
                <w:kern w:val="0"/>
                <w:sz w:val="20"/>
                <w:szCs w:val="20"/>
              </w:rPr>
            </w:pPr>
            <w:r>
              <w:rPr>
                <w:rFonts w:hint="eastAsia" w:cs="Helvetica" w:asciiTheme="minorEastAsia" w:hAnsiTheme="minorEastAsia"/>
                <w:color w:val="000000"/>
                <w:kern w:val="0"/>
                <w:sz w:val="20"/>
                <w:szCs w:val="20"/>
              </w:rPr>
              <w:t>单独所有</w:t>
            </w:r>
          </w:p>
        </w:tc>
      </w:tr>
      <w:tr>
        <w:tblPrEx>
          <w:tblLayout w:type="fixed"/>
          <w:tblCellMar>
            <w:top w:w="15" w:type="dxa"/>
            <w:left w:w="15" w:type="dxa"/>
            <w:bottom w:w="15" w:type="dxa"/>
            <w:right w:w="15" w:type="dxa"/>
          </w:tblCellMar>
        </w:tblPrEx>
        <w:trPr>
          <w:trHeight w:val="623"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建筑面积(㎡)</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color w:val="000000"/>
                <w:kern w:val="0"/>
                <w:sz w:val="20"/>
                <w:szCs w:val="20"/>
              </w:rPr>
            </w:pPr>
            <w:r>
              <w:rPr>
                <w:rFonts w:hint="eastAsia" w:ascii="Helvetica" w:hAnsi="Helvetica" w:eastAsia="宋体" w:cs="Helvetica"/>
                <w:color w:val="000000"/>
                <w:kern w:val="0"/>
                <w:sz w:val="20"/>
                <w:szCs w:val="20"/>
                <w:lang w:eastAsia="zh-CN"/>
              </w:rPr>
              <w:t>共计</w:t>
            </w:r>
            <w:r>
              <w:rPr>
                <w:rFonts w:hint="eastAsia" w:ascii="Helvetica" w:hAnsi="Helvetica" w:eastAsia="Helvetica" w:cs="Helvetica"/>
                <w:color w:val="000000"/>
                <w:kern w:val="0"/>
                <w:sz w:val="20"/>
                <w:szCs w:val="20"/>
              </w:rPr>
              <w:t xml:space="preserve">613.64 </w:t>
            </w:r>
            <w:r>
              <w:rPr>
                <w:rFonts w:ascii="Helvetica" w:hAnsi="Helvetica" w:eastAsia="Helvetica" w:cs="Helvetica"/>
                <w:color w:val="000000"/>
                <w:kern w:val="0"/>
                <w:sz w:val="20"/>
                <w:szCs w:val="20"/>
              </w:rPr>
              <w:t>平方米</w:t>
            </w:r>
          </w:p>
        </w:tc>
      </w:tr>
      <w:tr>
        <w:tblPrEx>
          <w:tblLayout w:type="fixed"/>
          <w:tblCellMar>
            <w:top w:w="15" w:type="dxa"/>
            <w:left w:w="15" w:type="dxa"/>
            <w:bottom w:w="15" w:type="dxa"/>
            <w:right w:w="15" w:type="dxa"/>
          </w:tblCellMar>
        </w:tblPrEx>
        <w:trPr>
          <w:trHeight w:val="647"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所在楼层及层高</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2 层</w:t>
            </w:r>
          </w:p>
        </w:tc>
      </w:tr>
      <w:tr>
        <w:tblPrEx>
          <w:tblLayout w:type="fixed"/>
          <w:tblCellMar>
            <w:top w:w="15" w:type="dxa"/>
            <w:left w:w="15" w:type="dxa"/>
            <w:bottom w:w="15" w:type="dxa"/>
            <w:right w:w="15" w:type="dxa"/>
          </w:tblCellMar>
        </w:tblPrEx>
        <w:trPr>
          <w:trHeight w:val="537"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朝向</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东</w:t>
            </w:r>
          </w:p>
        </w:tc>
      </w:tr>
      <w:tr>
        <w:tblPrEx>
          <w:tblLayout w:type="fixed"/>
          <w:tblCellMar>
            <w:top w:w="15" w:type="dxa"/>
            <w:left w:w="15" w:type="dxa"/>
            <w:bottom w:w="15" w:type="dxa"/>
            <w:right w:w="15" w:type="dxa"/>
          </w:tblCellMar>
        </w:tblPrEx>
        <w:trPr>
          <w:trHeight w:val="589"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装修</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简装</w:t>
            </w:r>
          </w:p>
        </w:tc>
      </w:tr>
      <w:tr>
        <w:tblPrEx>
          <w:tblLayout w:type="fixed"/>
          <w:tblCellMar>
            <w:top w:w="15" w:type="dxa"/>
            <w:left w:w="15" w:type="dxa"/>
            <w:bottom w:w="15" w:type="dxa"/>
            <w:right w:w="15" w:type="dxa"/>
          </w:tblCellMar>
        </w:tblPrEx>
        <w:trPr>
          <w:trHeight w:val="555"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优先购买权人</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ascii="Helvetica" w:hAnsi="Helvetica" w:eastAsia="Helvetica" w:cs="Helvetica"/>
                <w:color w:val="000000"/>
                <w:kern w:val="0"/>
                <w:sz w:val="20"/>
                <w:szCs w:val="20"/>
              </w:rPr>
            </w:pPr>
            <w:r>
              <w:rPr>
                <w:rFonts w:hint="eastAsia" w:ascii="Helvetica" w:hAnsi="Helvetica" w:eastAsia="Helvetica" w:cs="Helvetica"/>
                <w:color w:val="000000"/>
                <w:kern w:val="0"/>
                <w:sz w:val="20"/>
                <w:szCs w:val="20"/>
              </w:rPr>
              <w:t xml:space="preserve"> 有</w:t>
            </w:r>
          </w:p>
        </w:tc>
      </w:tr>
      <w:tr>
        <w:tblPrEx>
          <w:tblLayout w:type="fixed"/>
          <w:tblCellMar>
            <w:top w:w="15" w:type="dxa"/>
            <w:left w:w="15" w:type="dxa"/>
            <w:bottom w:w="15" w:type="dxa"/>
            <w:right w:w="15" w:type="dxa"/>
          </w:tblCellMar>
        </w:tblPrEx>
        <w:trPr>
          <w:trHeight w:val="576"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腾退公告</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hint="eastAsia" w:ascii="Helvetica" w:hAnsi="Helvetica" w:eastAsia="Helvetica" w:cs="Helvetica"/>
                <w:color w:val="000000"/>
                <w:kern w:val="0"/>
                <w:sz w:val="20"/>
                <w:szCs w:val="20"/>
              </w:rPr>
              <w:t xml:space="preserve"> 已张贴</w:t>
            </w:r>
          </w:p>
        </w:tc>
      </w:tr>
      <w:tr>
        <w:tblPrEx>
          <w:tblLayout w:type="fixed"/>
          <w:tblCellMar>
            <w:top w:w="15" w:type="dxa"/>
            <w:left w:w="15" w:type="dxa"/>
            <w:bottom w:w="15" w:type="dxa"/>
            <w:right w:w="15" w:type="dxa"/>
          </w:tblCellMar>
        </w:tblPrEx>
        <w:trPr>
          <w:trHeight w:val="634"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财产现控制占有情况</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rPr>
                <w:rFonts w:hint="eastAsia" w:eastAsiaTheme="minorEastAsia"/>
                <w:lang w:eastAsia="zh-CN"/>
              </w:rPr>
            </w:pPr>
            <w:r>
              <w:rPr>
                <w:rFonts w:hint="eastAsia"/>
                <w:lang w:eastAsia="zh-CN"/>
              </w:rPr>
              <w:t>承租人占用</w:t>
            </w:r>
          </w:p>
        </w:tc>
      </w:tr>
      <w:tr>
        <w:tblPrEx>
          <w:tblLayout w:type="fixed"/>
          <w:tblCellMar>
            <w:top w:w="15" w:type="dxa"/>
            <w:left w:w="15" w:type="dxa"/>
            <w:bottom w:w="15" w:type="dxa"/>
            <w:right w:w="15" w:type="dxa"/>
          </w:tblCellMar>
        </w:tblPrEx>
        <w:trPr>
          <w:trHeight w:val="674" w:hRule="atLeast"/>
        </w:trPr>
        <w:tc>
          <w:tcPr>
            <w:tcW w:w="212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pPr>
            <w:r>
              <w:rPr>
                <w:rFonts w:ascii="Helvetica" w:hAnsi="Helvetica" w:eastAsia="Helvetica" w:cs="Helvetica"/>
                <w:color w:val="000000"/>
                <w:kern w:val="0"/>
                <w:sz w:val="20"/>
                <w:szCs w:val="20"/>
              </w:rPr>
              <w:t>备注</w:t>
            </w:r>
          </w:p>
        </w:tc>
        <w:tc>
          <w:tcPr>
            <w:tcW w:w="734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exact"/>
              <w:ind w:firstLine="480" w:firstLineChars="200"/>
              <w:jc w:val="left"/>
              <w:rPr>
                <w:rFonts w:ascii="Helvetica" w:hAnsi="Helvetica" w:cs="Helvetica"/>
                <w:color w:val="000000"/>
                <w:kern w:val="0"/>
                <w:sz w:val="20"/>
                <w:szCs w:val="20"/>
              </w:rPr>
            </w:pPr>
            <w:r>
              <w:rPr>
                <w:rFonts w:hint="eastAsia" w:ascii="仿宋" w:hAnsi="仿宋" w:eastAsia="仿宋" w:cs="仿宋"/>
                <w:color w:val="000000"/>
                <w:kern w:val="0"/>
                <w:sz w:val="24"/>
              </w:rPr>
              <w:t>1、</w:t>
            </w:r>
            <w:r>
              <w:rPr>
                <w:rFonts w:hint="eastAsia" w:ascii="Helvetica" w:hAnsi="Helvetica" w:cs="Helvetica"/>
                <w:color w:val="000000"/>
                <w:kern w:val="0"/>
                <w:sz w:val="20"/>
                <w:szCs w:val="20"/>
              </w:rPr>
              <w:t>拍卖标的物是以现状拍卖，不含房屋内的家具、家电，请出价时以现状予以酌情考虑。买受人应当自行前往查看、了解拍卖标的物，房屋以实际交付为准，所有的瑕疵责任均由买受人自行承担。</w:t>
            </w:r>
          </w:p>
          <w:p>
            <w:pPr>
              <w:widowControl/>
              <w:spacing w:line="360" w:lineRule="exact"/>
              <w:ind w:firstLine="400" w:firstLineChars="200"/>
              <w:jc w:val="left"/>
              <w:rPr>
                <w:rFonts w:ascii="Helvetica" w:hAnsi="Helvetica" w:cs="Helvetica"/>
                <w:color w:val="000000"/>
                <w:kern w:val="0"/>
                <w:sz w:val="20"/>
                <w:szCs w:val="20"/>
              </w:rPr>
            </w:pPr>
            <w:r>
              <w:rPr>
                <w:rFonts w:hint="eastAsia" w:ascii="Helvetica" w:hAnsi="Helvetica" w:cs="Helvetica"/>
                <w:color w:val="000000"/>
                <w:kern w:val="0"/>
                <w:sz w:val="20"/>
                <w:szCs w:val="20"/>
              </w:rPr>
              <w:t>2、经法院初步了解截止2022年3月，共计欠费5119.21元，具体欠费情况由买受人自行向物管公司等相关单位核实，所欠物管、水、电、气等费用由买受人承担。</w:t>
            </w:r>
          </w:p>
          <w:p>
            <w:pPr>
              <w:widowControl/>
              <w:spacing w:line="360" w:lineRule="exact"/>
              <w:ind w:firstLine="402" w:firstLineChars="200"/>
              <w:jc w:val="left"/>
              <w:rPr>
                <w:rFonts w:ascii="Helvetica" w:hAnsi="Helvetica" w:cs="Helvetica"/>
                <w:b/>
                <w:color w:val="000000"/>
                <w:kern w:val="0"/>
                <w:sz w:val="20"/>
                <w:szCs w:val="20"/>
              </w:rPr>
            </w:pPr>
            <w:r>
              <w:rPr>
                <w:rFonts w:hint="eastAsia" w:ascii="Helvetica" w:hAnsi="Helvetica" w:cs="Helvetica"/>
                <w:b/>
                <w:color w:val="000000"/>
                <w:kern w:val="0"/>
                <w:sz w:val="20"/>
                <w:szCs w:val="20"/>
              </w:rPr>
              <w:t>3、原</w:t>
            </w:r>
            <w:r>
              <w:rPr>
                <w:rFonts w:hint="eastAsia" w:ascii="Helvetica" w:hAnsi="Helvetica" w:cs="Helvetica"/>
                <w:b/>
                <w:color w:val="000000"/>
                <w:kern w:val="0"/>
                <w:sz w:val="20"/>
                <w:szCs w:val="20"/>
                <w:lang w:eastAsia="zh-CN"/>
              </w:rPr>
              <w:t>产权所登记的</w:t>
            </w:r>
            <w:r>
              <w:rPr>
                <w:rFonts w:hint="eastAsia" w:ascii="Helvetica" w:hAnsi="Helvetica" w:cs="Helvetica"/>
                <w:b/>
                <w:color w:val="000000"/>
                <w:kern w:val="0"/>
                <w:sz w:val="20"/>
                <w:szCs w:val="20"/>
              </w:rPr>
              <w:t>高新区天府大道中段177号28栋1单元2层1号、2号</w:t>
            </w:r>
            <w:r>
              <w:rPr>
                <w:rFonts w:hint="eastAsia" w:ascii="Helvetica" w:hAnsi="Helvetica" w:cs="Helvetica"/>
                <w:b/>
                <w:color w:val="000000"/>
                <w:kern w:val="0"/>
                <w:sz w:val="20"/>
                <w:szCs w:val="20"/>
                <w:lang w:eastAsia="zh-CN"/>
              </w:rPr>
              <w:t>门牌号实际</w:t>
            </w:r>
            <w:r>
              <w:rPr>
                <w:rFonts w:hint="eastAsia" w:ascii="Helvetica" w:hAnsi="Helvetica" w:cs="Helvetica"/>
                <w:b/>
                <w:color w:val="000000"/>
                <w:kern w:val="0"/>
                <w:sz w:val="20"/>
                <w:szCs w:val="20"/>
              </w:rPr>
              <w:t>已变更为高新区世纪城路198号附6032号。</w:t>
            </w:r>
          </w:p>
          <w:p>
            <w:pPr>
              <w:widowControl/>
              <w:ind w:firstLine="402" w:firstLineChars="200"/>
              <w:jc w:val="left"/>
              <w:rPr>
                <w:rFonts w:hint="default" w:eastAsiaTheme="minorEastAsia"/>
                <w:lang w:val="en-US" w:eastAsia="zh-CN"/>
              </w:rPr>
            </w:pPr>
            <w:r>
              <w:rPr>
                <w:rFonts w:hint="eastAsia" w:ascii="Helvetica" w:hAnsi="Helvetica" w:cs="Helvetica"/>
                <w:b/>
                <w:color w:val="000000"/>
                <w:kern w:val="0"/>
                <w:sz w:val="20"/>
                <w:szCs w:val="20"/>
              </w:rPr>
              <w:t>4、</w:t>
            </w:r>
            <w:r>
              <w:rPr>
                <w:rFonts w:hint="eastAsia" w:ascii="Helvetica" w:hAnsi="Helvetica" w:cs="Helvetica"/>
                <w:b/>
                <w:color w:val="000000"/>
                <w:kern w:val="0"/>
                <w:sz w:val="20"/>
                <w:szCs w:val="20"/>
                <w:lang w:eastAsia="zh-CN"/>
              </w:rPr>
              <w:t>标的物带租拍卖，租期自</w:t>
            </w:r>
            <w:r>
              <w:rPr>
                <w:rFonts w:hint="eastAsia" w:ascii="Helvetica" w:hAnsi="Helvetica" w:cs="Helvetica"/>
                <w:b/>
                <w:color w:val="000000"/>
                <w:kern w:val="0"/>
                <w:sz w:val="20"/>
                <w:szCs w:val="20"/>
                <w:lang w:val="en-US" w:eastAsia="zh-CN"/>
              </w:rPr>
              <w:t>2019年4月8日至2029年4月8日止，租金每年支付一次，现租金交至</w:t>
            </w:r>
            <w:bookmarkStart w:id="0" w:name="_GoBack"/>
            <w:bookmarkEnd w:id="0"/>
            <w:r>
              <w:rPr>
                <w:rFonts w:hint="eastAsia" w:ascii="Helvetica" w:hAnsi="Helvetica" w:cs="Helvetica"/>
                <w:b/>
                <w:color w:val="000000"/>
                <w:kern w:val="0"/>
                <w:sz w:val="20"/>
                <w:szCs w:val="20"/>
                <w:lang w:val="en-US" w:eastAsia="zh-CN"/>
              </w:rPr>
              <w:t>2023年7月7日。</w:t>
            </w:r>
          </w:p>
        </w:tc>
      </w:tr>
    </w:tbl>
    <w:p>
      <w:pPr>
        <w:widowControl/>
        <w:shd w:val="clear" w:color="auto" w:fill="FFFFFF"/>
        <w:spacing w:before="75" w:after="75" w:line="420" w:lineRule="atLeast"/>
        <w:ind w:firstLine="420"/>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关于财产情况的其他说明：</w:t>
      </w:r>
    </w:p>
    <w:p>
      <w:pPr>
        <w:widowControl/>
        <w:shd w:val="clear" w:color="auto" w:fill="FFFFFF"/>
        <w:spacing w:before="75" w:after="75" w:line="420" w:lineRule="atLeast"/>
        <w:ind w:firstLine="646"/>
        <w:jc w:val="left"/>
        <w:rPr>
          <w:rFonts w:hint="eastAsia" w:ascii="Helvetica" w:hAnsi="Helvetica" w:cs="Helvetica"/>
          <w:color w:val="000000"/>
          <w:kern w:val="0"/>
          <w:sz w:val="32"/>
          <w:szCs w:val="32"/>
          <w:shd w:val="clear" w:color="auto" w:fill="FFFFFF"/>
        </w:rPr>
      </w:pPr>
      <w:r>
        <w:rPr>
          <w:rFonts w:hint="eastAsia" w:ascii="Helvetica" w:hAnsi="Helvetica" w:eastAsia="Helvetica" w:cs="Helvetica"/>
          <w:color w:val="000000"/>
          <w:kern w:val="0"/>
          <w:sz w:val="32"/>
          <w:szCs w:val="32"/>
          <w:shd w:val="clear" w:color="auto" w:fill="FFFFFF"/>
        </w:rPr>
        <w:t>1.</w:t>
      </w:r>
      <w:r>
        <w:rPr>
          <w:rFonts w:hint="eastAsia" w:cs="Helvetica" w:asciiTheme="minorEastAsia" w:hAnsiTheme="minorEastAsia"/>
          <w:color w:val="FF0000"/>
          <w:kern w:val="0"/>
          <w:sz w:val="31"/>
          <w:szCs w:val="31"/>
          <w:shd w:val="clear" w:color="auto" w:fill="FFFFFF"/>
        </w:rPr>
        <w:t>本院</w:t>
      </w:r>
      <w:r>
        <w:rPr>
          <w:rFonts w:ascii="Helvetica" w:hAnsi="Helvetica" w:eastAsia="Helvetica" w:cs="Helvetica"/>
          <w:color w:val="FF0000"/>
          <w:kern w:val="0"/>
          <w:sz w:val="31"/>
          <w:szCs w:val="31"/>
          <w:shd w:val="clear" w:color="auto" w:fill="FFFFFF"/>
        </w:rPr>
        <w:t>已委托四川省久源房地产土地估价有限公司对上述标的物进行评估</w:t>
      </w:r>
      <w:r>
        <w:rPr>
          <w:rFonts w:hint="eastAsia" w:cs="Helvetica" w:asciiTheme="minorEastAsia" w:hAnsiTheme="minorEastAsia"/>
          <w:color w:val="FF0000"/>
          <w:kern w:val="0"/>
          <w:sz w:val="31"/>
          <w:szCs w:val="31"/>
          <w:shd w:val="clear" w:color="auto" w:fill="FFFFFF"/>
        </w:rPr>
        <w:t>，</w:t>
      </w:r>
      <w:r>
        <w:rPr>
          <w:rFonts w:ascii="Helvetica" w:hAnsi="Helvetica" w:eastAsia="Helvetica" w:cs="Helvetica"/>
          <w:color w:val="FF0000"/>
          <w:kern w:val="0"/>
          <w:sz w:val="31"/>
          <w:szCs w:val="31"/>
          <w:shd w:val="clear" w:color="auto" w:fill="FFFFFF"/>
        </w:rPr>
        <w:t>上述标的物评估最终价格为</w:t>
      </w:r>
      <w:r>
        <w:rPr>
          <w:rFonts w:hint="eastAsia" w:ascii="Helvetica" w:hAnsi="Helvetica" w:cs="Helvetica"/>
          <w:color w:val="FF0000"/>
          <w:kern w:val="0"/>
          <w:sz w:val="31"/>
          <w:szCs w:val="31"/>
          <w:shd w:val="clear" w:color="auto" w:fill="FFFFFF"/>
        </w:rPr>
        <w:t>1072.03万元，该公司出具的【久源房估（2022）字第180-1号】报告将作为公告附件，请竞买参与人认真查阅。</w:t>
      </w:r>
    </w:p>
    <w:p>
      <w:pPr>
        <w:widowControl/>
        <w:shd w:val="clear" w:color="auto" w:fill="FFFFFF"/>
        <w:spacing w:before="75" w:after="75" w:line="420" w:lineRule="atLeast"/>
        <w:ind w:firstLine="646"/>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2. 拍卖成交后，基于本次交易财产过户所涉及的税、费由被执行人和买受人依照相关法律、行政法规的规定各自承担。应由被执行人承担的过户税费由买受人在办理手续时先行垫付，自拍卖成交过户裁定送达买受人后15日内向本院提交退款申请，并附上有关缴费凭证原件，本院审核后退还买受人，逾期未申请的，该笔费用由买受人自行承担。本院在确认成交裁定发出后将依法向买受人交付财产。</w:t>
      </w:r>
    </w:p>
    <w:p>
      <w:pPr>
        <w:widowControl/>
        <w:shd w:val="clear" w:color="auto" w:fill="FFFFFF"/>
        <w:spacing w:before="75" w:after="75" w:line="420" w:lineRule="atLeast"/>
        <w:ind w:firstLine="646"/>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3. 本次拍卖财产本院已经进行了调查，相关情况在评估报告中对拍卖财产已知的瑕疵作了客观、详尽的说明。请竞买人在拍卖前务必到现场实地看样，仔细审查拍卖财产，认真研究查看拍卖财产的实际情况，调查是否存在其他瑕疵，审慎决定。竞买人一旦参加竞买，即视为对拍卖财产充分了解，并接受拍卖财产一切瑕疵（包括未明确披露的瑕疵）。本公告提供的拍卖财产现场图片，供竞买人参考。</w:t>
      </w:r>
    </w:p>
    <w:p>
      <w:pPr>
        <w:widowControl/>
        <w:shd w:val="clear" w:color="auto" w:fill="FFFFFF"/>
        <w:spacing w:before="75" w:after="75" w:line="420" w:lineRule="atLeast"/>
        <w:ind w:firstLine="420"/>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二、竞买人条件：凡具备完全民事行为能力的公民、法人和其他组织均可参加竞买，但法律法规、行政规章、公司章程等文件对竞买人购买资格有限制的，以相关政策规定为准。</w:t>
      </w:r>
      <w:r>
        <w:rPr>
          <w:rFonts w:ascii="Helvetica" w:hAnsi="Helvetica" w:eastAsia="Helvetica" w:cs="Helvetica"/>
          <w:b/>
          <w:bCs/>
          <w:color w:val="FF0000"/>
          <w:kern w:val="0"/>
          <w:sz w:val="32"/>
          <w:szCs w:val="32"/>
          <w:shd w:val="clear" w:color="auto" w:fill="FFFFFF"/>
        </w:rPr>
        <w:t>司法拍卖的成都市住房已经纳入限购政策管理范围，竞买参与人应当事先确定是否具有成都市购房资格，必要时可向相关主管部门咨询限购政策。拍卖成交后，因买受人无购房资格不能办理过户的由其自行承担责任。在竞价成功后以无购房资格为由拒绝交纳成交价款的，按悔拍处理。</w:t>
      </w:r>
      <w:r>
        <w:rPr>
          <w:rFonts w:ascii="Helvetica" w:hAnsi="Helvetica" w:eastAsia="Helvetica" w:cs="Helvetica"/>
          <w:color w:val="000000"/>
          <w:kern w:val="0"/>
          <w:sz w:val="32"/>
          <w:szCs w:val="32"/>
          <w:shd w:val="clear" w:color="auto" w:fill="FFFFFF"/>
        </w:rPr>
        <w:t>请竞买人务必在购买前充分了解自身是否具备购买条件，因不符合条件参加竞买的，本院将对竞买结果不予确认，没收保证金并重新进行拍卖。</w:t>
      </w:r>
    </w:p>
    <w:p>
      <w:pPr>
        <w:pStyle w:val="4"/>
        <w:widowControl/>
        <w:shd w:val="clear" w:color="auto" w:fill="FFFFFF"/>
        <w:spacing w:before="75" w:beforeAutospacing="0" w:after="75" w:afterAutospacing="0" w:line="420" w:lineRule="atLeast"/>
        <w:ind w:firstLine="645"/>
        <w:rPr>
          <w:rFonts w:ascii="Helvetica" w:hAnsi="Helvetica" w:eastAsia="Helvetica" w:cs="Helvetica"/>
          <w:color w:val="666666"/>
          <w:sz w:val="21"/>
          <w:szCs w:val="21"/>
        </w:rPr>
      </w:pPr>
      <w:r>
        <w:rPr>
          <w:rFonts w:ascii="Helvetica" w:hAnsi="Helvetica" w:eastAsia="Helvetica" w:cs="Helvetica"/>
          <w:color w:val="000000"/>
          <w:sz w:val="32"/>
          <w:szCs w:val="32"/>
          <w:shd w:val="clear" w:color="auto" w:fill="FFFFFF"/>
        </w:rPr>
        <w:t>本次网络司法拍卖的下列机构和人员不得竞买并不得委托他人代为竞买与其行为相关的拍卖财产：</w:t>
      </w:r>
      <w:r>
        <w:rPr>
          <w:rFonts w:ascii="Helvetica" w:hAnsi="Helvetica" w:eastAsia="Helvetica" w:cs="Helvetica"/>
          <w:color w:val="666666"/>
          <w:sz w:val="32"/>
          <w:szCs w:val="32"/>
          <w:shd w:val="clear" w:color="auto" w:fill="FFFFFF"/>
        </w:rPr>
        <w:br w:type="textWrapping"/>
      </w:r>
      <w:r>
        <w:rPr>
          <w:rFonts w:ascii="Helvetica" w:hAnsi="Helvetica" w:eastAsia="Helvetica" w:cs="Helvetica"/>
          <w:b/>
          <w:bCs/>
          <w:color w:val="000000"/>
          <w:sz w:val="32"/>
          <w:szCs w:val="32"/>
          <w:shd w:val="clear" w:color="auto" w:fill="FFFFFF"/>
        </w:rPr>
        <w:t>（一）负责执行的人民法院；</w:t>
      </w:r>
      <w:r>
        <w:rPr>
          <w:rFonts w:ascii="Helvetica" w:hAnsi="Helvetica" w:eastAsia="Helvetica" w:cs="Helvetica"/>
          <w:b/>
          <w:bCs/>
          <w:color w:val="666666"/>
          <w:sz w:val="32"/>
          <w:szCs w:val="32"/>
          <w:shd w:val="clear" w:color="auto" w:fill="FFFFFF"/>
        </w:rPr>
        <w:br w:type="textWrapping"/>
      </w:r>
      <w:r>
        <w:rPr>
          <w:rFonts w:ascii="Helvetica" w:hAnsi="Helvetica" w:eastAsia="Helvetica" w:cs="Helvetica"/>
          <w:b/>
          <w:bCs/>
          <w:color w:val="000000"/>
          <w:sz w:val="32"/>
          <w:szCs w:val="32"/>
          <w:shd w:val="clear" w:color="auto" w:fill="FFFFFF"/>
        </w:rPr>
        <w:t>（二）网络服务提供者；</w:t>
      </w:r>
      <w:r>
        <w:rPr>
          <w:rFonts w:ascii="Helvetica" w:hAnsi="Helvetica" w:eastAsia="Helvetica" w:cs="Helvetica"/>
          <w:b/>
          <w:bCs/>
          <w:color w:val="666666"/>
          <w:sz w:val="32"/>
          <w:szCs w:val="32"/>
          <w:shd w:val="clear" w:color="auto" w:fill="FFFFFF"/>
        </w:rPr>
        <w:br w:type="textWrapping"/>
      </w:r>
      <w:r>
        <w:rPr>
          <w:rFonts w:ascii="Helvetica" w:hAnsi="Helvetica" w:eastAsia="Helvetica" w:cs="Helvetica"/>
          <w:b/>
          <w:bCs/>
          <w:color w:val="000000"/>
          <w:sz w:val="32"/>
          <w:szCs w:val="32"/>
          <w:shd w:val="clear" w:color="auto" w:fill="FFFFFF"/>
        </w:rPr>
        <w:t>（三）承担拍卖辅助工作的社会机构或者组织；</w:t>
      </w:r>
      <w:r>
        <w:rPr>
          <w:rFonts w:ascii="Helvetica" w:hAnsi="Helvetica" w:eastAsia="Helvetica" w:cs="Helvetica"/>
          <w:b/>
          <w:bCs/>
          <w:color w:val="666666"/>
          <w:sz w:val="32"/>
          <w:szCs w:val="32"/>
          <w:shd w:val="clear" w:color="auto" w:fill="FFFFFF"/>
        </w:rPr>
        <w:br w:type="textWrapping"/>
      </w:r>
      <w:r>
        <w:rPr>
          <w:rFonts w:ascii="Helvetica" w:hAnsi="Helvetica" w:eastAsia="Helvetica" w:cs="Helvetica"/>
          <w:b/>
          <w:bCs/>
          <w:color w:val="000000"/>
          <w:sz w:val="32"/>
          <w:szCs w:val="32"/>
          <w:shd w:val="clear" w:color="auto" w:fill="FFFFFF"/>
        </w:rPr>
        <w:t>（四）第（一）至（三）项规定主体的工作人员及其近亲属。</w:t>
      </w:r>
    </w:p>
    <w:p>
      <w:pPr>
        <w:pStyle w:val="4"/>
        <w:widowControl/>
        <w:shd w:val="clear" w:color="auto" w:fill="FFFFFF"/>
        <w:spacing w:before="75" w:beforeAutospacing="0" w:after="75" w:afterAutospacing="0" w:line="420" w:lineRule="atLeast"/>
        <w:ind w:firstLine="645"/>
        <w:rPr>
          <w:rFonts w:ascii="Helvetica" w:hAnsi="Helvetica" w:eastAsia="Helvetica" w:cs="Helvetica"/>
          <w:color w:val="666666"/>
          <w:sz w:val="21"/>
          <w:szCs w:val="21"/>
        </w:rPr>
      </w:pPr>
      <w:r>
        <w:rPr>
          <w:rFonts w:ascii="Helvetica" w:hAnsi="Helvetica" w:eastAsia="Helvetica" w:cs="Helvetica"/>
          <w:color w:val="000000"/>
          <w:sz w:val="32"/>
          <w:szCs w:val="32"/>
          <w:shd w:val="clear" w:color="auto" w:fill="FFFFFF"/>
        </w:rPr>
        <w:t>三、如参与竞买人未开设淘宝账户，可委托代理人（具备完全民事行为能力的自然人）进行，但必须在竞价程序开始前向本院提交委托材料（随带营业执照副本、授权委托书、委托代理人身份证等）；竞买成功后，竞买人（法定代表人、其他组织的负责人）或委托代理人到成都市锦江区人民法院办理交接手续。如委托手续不全，竞买活动认定为委托代理人的个人行为。委托手续应于</w:t>
      </w:r>
      <w:r>
        <w:rPr>
          <w:rStyle w:val="7"/>
          <w:rFonts w:ascii="Helvetica" w:hAnsi="Helvetica" w:eastAsia="Helvetica" w:cs="Helvetica"/>
          <w:bCs/>
          <w:color w:val="000000"/>
          <w:sz w:val="32"/>
          <w:szCs w:val="32"/>
          <w:shd w:val="clear" w:color="auto" w:fill="FFFFFF"/>
        </w:rPr>
        <w:t>202</w:t>
      </w:r>
      <w:r>
        <w:rPr>
          <w:rStyle w:val="7"/>
          <w:rFonts w:hint="eastAsia" w:ascii="Helvetica" w:hAnsi="Helvetica" w:eastAsia="宋体" w:cs="Helvetica"/>
          <w:bCs/>
          <w:color w:val="000000"/>
          <w:sz w:val="32"/>
          <w:szCs w:val="32"/>
          <w:shd w:val="clear" w:color="auto" w:fill="FFFFFF"/>
        </w:rPr>
        <w:t>2</w:t>
      </w:r>
      <w:r>
        <w:rPr>
          <w:rFonts w:ascii="Helvetica" w:hAnsi="Helvetica" w:eastAsia="Helvetica" w:cs="Helvetica"/>
          <w:b/>
          <w:bCs/>
          <w:color w:val="000000"/>
          <w:sz w:val="32"/>
          <w:szCs w:val="32"/>
          <w:shd w:val="clear" w:color="auto" w:fill="FFFFFF"/>
        </w:rPr>
        <w:t>年</w:t>
      </w:r>
      <w:r>
        <w:rPr>
          <w:rFonts w:hint="eastAsia" w:ascii="Helvetica" w:hAnsi="Helvetica" w:eastAsia="宋体" w:cs="Helvetica"/>
          <w:b/>
          <w:bCs/>
          <w:color w:val="000000"/>
          <w:sz w:val="32"/>
          <w:szCs w:val="32"/>
          <w:shd w:val="clear" w:color="auto" w:fill="FFFFFF"/>
        </w:rPr>
        <w:t>8</w:t>
      </w:r>
      <w:r>
        <w:rPr>
          <w:rFonts w:ascii="Helvetica" w:hAnsi="Helvetica" w:eastAsia="Helvetica" w:cs="Helvetica"/>
          <w:b/>
          <w:bCs/>
          <w:color w:val="000000"/>
          <w:sz w:val="32"/>
          <w:szCs w:val="32"/>
          <w:shd w:val="clear" w:color="auto" w:fill="FFFFFF"/>
        </w:rPr>
        <w:t>月</w:t>
      </w:r>
      <w:r>
        <w:rPr>
          <w:rFonts w:hint="eastAsia" w:ascii="Helvetica" w:hAnsi="Helvetica" w:eastAsia="宋体" w:cs="Helvetica"/>
          <w:b/>
          <w:bCs/>
          <w:color w:val="000000"/>
          <w:sz w:val="32"/>
          <w:szCs w:val="32"/>
          <w:shd w:val="clear" w:color="auto" w:fill="FFFFFF"/>
        </w:rPr>
        <w:t>10</w:t>
      </w:r>
      <w:r>
        <w:rPr>
          <w:rFonts w:ascii="Helvetica" w:hAnsi="Helvetica" w:eastAsia="Helvetica" w:cs="Helvetica"/>
          <w:b/>
          <w:bCs/>
          <w:color w:val="000000"/>
          <w:sz w:val="32"/>
          <w:szCs w:val="32"/>
          <w:shd w:val="clear" w:color="auto" w:fill="FFFFFF"/>
        </w:rPr>
        <w:t>日前</w:t>
      </w:r>
      <w:r>
        <w:rPr>
          <w:rFonts w:ascii="Helvetica" w:hAnsi="Helvetica" w:eastAsia="Helvetica" w:cs="Helvetica"/>
          <w:color w:val="000000"/>
          <w:sz w:val="32"/>
          <w:szCs w:val="32"/>
          <w:shd w:val="clear" w:color="auto" w:fill="FFFFFF"/>
        </w:rPr>
        <w:t>向本院提交合法有效的证明，资格经法院确认后方能进行委托。两个或两个以上的自然人、法人或其他组织联合竞买标的的，可以委托其中一个作为代理人参与竞买，相关权利义务由联合竞买人承担。参与联合竞买的各个主体须在竞价开始前两个工作日内同时到本院提交完整、合法的有效证明及手续。在经本院审核确认竞买资格和代理资格后，才能报名参加竞拍。逾期未完成前述委托及确认手续的，竞买活动视为参拍本人行为。不符合条件参加竞买的，竞买人自行承担相应的法律责任。</w:t>
      </w:r>
    </w:p>
    <w:p>
      <w:pPr>
        <w:widowControl/>
        <w:shd w:val="clear" w:color="auto" w:fill="FFFFFF"/>
        <w:spacing w:before="75" w:after="75" w:line="420" w:lineRule="atLeast"/>
        <w:ind w:firstLine="640"/>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四、如有优先购买权人参加竞买的，应于</w:t>
      </w:r>
      <w:r>
        <w:rPr>
          <w:rStyle w:val="7"/>
          <w:rFonts w:ascii="Helvetica" w:hAnsi="Helvetica" w:eastAsia="Helvetica" w:cs="Helvetica"/>
          <w:bCs/>
          <w:color w:val="000000"/>
          <w:kern w:val="0"/>
          <w:sz w:val="32"/>
          <w:szCs w:val="32"/>
          <w:shd w:val="clear" w:color="auto" w:fill="FFFFFF"/>
        </w:rPr>
        <w:t>2022</w:t>
      </w:r>
      <w:r>
        <w:rPr>
          <w:rFonts w:ascii="Helvetica" w:hAnsi="Helvetica" w:eastAsia="Helvetica" w:cs="Helvetica"/>
          <w:b/>
          <w:bCs/>
          <w:color w:val="000000"/>
          <w:kern w:val="0"/>
          <w:sz w:val="32"/>
          <w:szCs w:val="32"/>
          <w:shd w:val="clear" w:color="auto" w:fill="FFFFFF"/>
        </w:rPr>
        <w:t>年</w:t>
      </w:r>
      <w:r>
        <w:rPr>
          <w:rFonts w:hint="eastAsia" w:ascii="Helvetica" w:hAnsi="Helvetica" w:cs="Helvetica"/>
          <w:b/>
          <w:bCs/>
          <w:color w:val="000000"/>
          <w:kern w:val="0"/>
          <w:sz w:val="32"/>
          <w:szCs w:val="32"/>
          <w:shd w:val="clear" w:color="auto" w:fill="FFFFFF"/>
        </w:rPr>
        <w:t>8</w:t>
      </w:r>
      <w:r>
        <w:rPr>
          <w:rFonts w:ascii="Helvetica" w:hAnsi="Helvetica" w:eastAsia="Helvetica" w:cs="Helvetica"/>
          <w:b/>
          <w:bCs/>
          <w:color w:val="000000"/>
          <w:kern w:val="0"/>
          <w:sz w:val="32"/>
          <w:szCs w:val="32"/>
          <w:shd w:val="clear" w:color="auto" w:fill="FFFFFF"/>
        </w:rPr>
        <w:t>月</w:t>
      </w:r>
      <w:r>
        <w:rPr>
          <w:rFonts w:hint="eastAsia" w:ascii="Helvetica" w:hAnsi="Helvetica" w:cs="Helvetica"/>
          <w:b/>
          <w:bCs/>
          <w:color w:val="000000"/>
          <w:kern w:val="0"/>
          <w:sz w:val="32"/>
          <w:szCs w:val="32"/>
          <w:shd w:val="clear" w:color="auto" w:fill="FFFFFF"/>
        </w:rPr>
        <w:t>10</w:t>
      </w:r>
      <w:r>
        <w:rPr>
          <w:rFonts w:ascii="Helvetica" w:hAnsi="Helvetica" w:eastAsia="Helvetica" w:cs="Helvetica"/>
          <w:b/>
          <w:bCs/>
          <w:color w:val="000000"/>
          <w:kern w:val="0"/>
          <w:sz w:val="32"/>
          <w:szCs w:val="32"/>
          <w:shd w:val="clear" w:color="auto" w:fill="FFFFFF"/>
        </w:rPr>
        <w:t>日前</w:t>
      </w:r>
      <w:r>
        <w:rPr>
          <w:rFonts w:ascii="Helvetica" w:hAnsi="Helvetica" w:eastAsia="Helvetica" w:cs="Helvetica"/>
          <w:color w:val="000000"/>
          <w:kern w:val="0"/>
          <w:sz w:val="32"/>
          <w:szCs w:val="32"/>
          <w:shd w:val="clear" w:color="auto" w:fill="FFFFFF"/>
        </w:rPr>
        <w:t>向本院提交合法有效的证明，资格经法院确认后才能参与竞买，逾期不提交的，视为放弃对本标的物享有优先购买权。</w:t>
      </w:r>
    </w:p>
    <w:p>
      <w:pPr>
        <w:widowControl/>
        <w:shd w:val="clear" w:color="auto" w:fill="FFFFFF"/>
        <w:spacing w:before="75" w:after="75" w:line="420" w:lineRule="atLeast"/>
        <w:ind w:firstLine="640"/>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五、本次拍卖活动设置延时出价，在拍卖活动即将结束前的最后一次竞价后，如果5分钟内还有竞买人出价，该竞价仍然有效，并再自动延迟5分钟，直至无人出价，该竞价才有效。</w:t>
      </w:r>
      <w:r>
        <w:rPr>
          <w:rFonts w:ascii="Helvetica" w:hAnsi="Helvetica" w:eastAsia="Helvetica" w:cs="Helvetica"/>
          <w:color w:val="666666"/>
          <w:kern w:val="0"/>
          <w:sz w:val="32"/>
          <w:szCs w:val="32"/>
          <w:shd w:val="clear" w:color="auto" w:fill="FFFFFF"/>
        </w:rPr>
        <w:br w:type="textWrapping"/>
      </w:r>
      <w:r>
        <w:rPr>
          <w:rFonts w:ascii="Helvetica" w:hAnsi="Helvetica" w:eastAsia="Helvetica" w:cs="Helvetica"/>
          <w:color w:val="000000"/>
          <w:kern w:val="0"/>
          <w:sz w:val="32"/>
          <w:szCs w:val="32"/>
          <w:shd w:val="clear" w:color="auto" w:fill="FFFFFF"/>
        </w:rPr>
        <w:t>    </w:t>
      </w:r>
      <w:r>
        <w:rPr>
          <w:rFonts w:hint="eastAsia" w:ascii="Helvetica" w:hAnsi="Helvetica" w:cs="Helvetica"/>
          <w:color w:val="000000"/>
          <w:kern w:val="0"/>
          <w:sz w:val="32"/>
          <w:szCs w:val="32"/>
          <w:shd w:val="clear" w:color="auto" w:fill="FFFFFF"/>
        </w:rPr>
        <w:t xml:space="preserve">  </w:t>
      </w:r>
      <w:r>
        <w:rPr>
          <w:rFonts w:ascii="Helvetica" w:hAnsi="Helvetica" w:eastAsia="Helvetica" w:cs="Helvetica"/>
          <w:color w:val="000000"/>
          <w:kern w:val="0"/>
          <w:sz w:val="32"/>
          <w:szCs w:val="32"/>
          <w:shd w:val="clear" w:color="auto" w:fill="FFFFFF"/>
        </w:rPr>
        <w:t>六、拍卖方式：本次拍卖为增价竞买。拍卖保留价即为起拍价，达到或超出起拍价即为有效应价；一人应买有效，二人以上应买价高者得。</w:t>
      </w:r>
    </w:p>
    <w:p>
      <w:pPr>
        <w:widowControl/>
        <w:shd w:val="clear" w:color="auto" w:fill="FFFFFF"/>
        <w:spacing w:before="75" w:after="75" w:line="420" w:lineRule="atLeast"/>
        <w:ind w:firstLine="640"/>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七、</w:t>
      </w:r>
      <w:r>
        <w:rPr>
          <w:rFonts w:ascii="Helvetica" w:hAnsi="Helvetica" w:eastAsia="Helvetica" w:cs="Helvetica"/>
          <w:b/>
          <w:bCs/>
          <w:color w:val="000000"/>
          <w:kern w:val="0"/>
          <w:sz w:val="32"/>
          <w:szCs w:val="32"/>
          <w:shd w:val="clear" w:color="auto" w:fill="FFFFFF"/>
        </w:rPr>
        <w:t>本院已经通知被执行人、申请执行人本公告发布时间以及拍卖时间。</w:t>
      </w:r>
    </w:p>
    <w:p>
      <w:pPr>
        <w:widowControl/>
        <w:shd w:val="clear" w:color="auto" w:fill="FFFFFF"/>
        <w:spacing w:before="75" w:after="75" w:line="420" w:lineRule="atLeast"/>
        <w:ind w:firstLine="640"/>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八、拍卖竞价前意向竞买人须在淘宝注册账号并通过实名认证（已注册淘宝账号需通过实名认证），在线支付竞买保证金，支付后系统自动冻结该笔保证金。依照《最高人民法院关于人民法院网络司法拍卖若干问题的规定》第十八条规定，竞买人在拍卖竞价程序结束前交纳保证金经人民法院或者网络服务提供者确认后，取得竞买资格。如竞买人未能及时完成报名及保证金交纳手续，导致淘宝在拍卖结束前未能全额收到竞买人交纳的保证金，无法为竞买人开通竞买权限，因此产生的一切后果由竞买人自行承担。</w:t>
      </w:r>
    </w:p>
    <w:p>
      <w:pPr>
        <w:widowControl/>
        <w:shd w:val="clear" w:color="auto" w:fill="FFFFFF"/>
        <w:spacing w:before="75" w:after="75" w:line="420" w:lineRule="atLeast"/>
        <w:ind w:firstLine="420"/>
        <w:jc w:val="left"/>
        <w:rPr>
          <w:rFonts w:ascii="Helvetica" w:hAnsi="Helvetica" w:eastAsia="Helvetica" w:cs="Helvetica"/>
          <w:color w:val="666666"/>
          <w:szCs w:val="21"/>
        </w:rPr>
      </w:pPr>
      <w:r>
        <w:rPr>
          <w:rFonts w:ascii="Helvetica" w:hAnsi="Helvetica" w:eastAsia="Helvetica" w:cs="Helvetica"/>
          <w:b/>
          <w:bCs/>
          <w:color w:val="000000"/>
          <w:kern w:val="0"/>
          <w:sz w:val="32"/>
          <w:szCs w:val="32"/>
          <w:shd w:val="clear" w:color="auto" w:fill="FFFFFF"/>
        </w:rPr>
        <w:t>在缴纳保证金过程中，如有疑问，请拨打淘宝司法拍卖服务热线：400-822-2870。</w:t>
      </w:r>
    </w:p>
    <w:p>
      <w:pPr>
        <w:widowControl/>
        <w:spacing w:line="420" w:lineRule="atLeast"/>
        <w:ind w:firstLine="640"/>
        <w:jc w:val="left"/>
        <w:rPr>
          <w:rFonts w:ascii="Helvetica" w:hAnsi="Helvetica" w:eastAsia="Helvetica" w:cs="Helvetica"/>
          <w:color w:val="666666"/>
          <w:szCs w:val="21"/>
        </w:rPr>
      </w:pPr>
      <w:r>
        <w:rPr>
          <w:rFonts w:ascii="Helvetica" w:hAnsi="Helvetica" w:eastAsia="Helvetica" w:cs="Helvetica"/>
          <w:color w:val="000000"/>
          <w:kern w:val="0"/>
          <w:sz w:val="32"/>
          <w:szCs w:val="32"/>
        </w:rPr>
        <w:t>九、拍卖成交后，本标的物竞得者原冻结的保证金自动转入法院指定账户，买受人应在</w:t>
      </w:r>
      <w:r>
        <w:rPr>
          <w:rFonts w:ascii="Helvetica" w:hAnsi="Helvetica" w:eastAsia="Helvetica" w:cs="Helvetica"/>
          <w:b/>
          <w:bCs/>
          <w:color w:val="000000"/>
          <w:kern w:val="0"/>
          <w:sz w:val="32"/>
          <w:szCs w:val="32"/>
        </w:rPr>
        <w:t>202</w:t>
      </w:r>
      <w:r>
        <w:rPr>
          <w:rFonts w:hint="eastAsia" w:ascii="Helvetica" w:hAnsi="Helvetica" w:cs="Helvetica"/>
          <w:b/>
          <w:bCs/>
          <w:color w:val="000000"/>
          <w:kern w:val="0"/>
          <w:sz w:val="32"/>
          <w:szCs w:val="32"/>
        </w:rPr>
        <w:t>2</w:t>
      </w:r>
      <w:r>
        <w:rPr>
          <w:rFonts w:ascii="Helvetica" w:hAnsi="Helvetica" w:eastAsia="Helvetica" w:cs="Helvetica"/>
          <w:b/>
          <w:bCs/>
          <w:color w:val="000000"/>
          <w:kern w:val="0"/>
          <w:sz w:val="32"/>
          <w:szCs w:val="32"/>
        </w:rPr>
        <w:t>年</w:t>
      </w:r>
      <w:r>
        <w:rPr>
          <w:rFonts w:hint="eastAsia" w:ascii="Helvetica" w:hAnsi="Helvetica" w:cs="Helvetica"/>
          <w:b/>
          <w:bCs/>
          <w:color w:val="000000"/>
          <w:kern w:val="0"/>
          <w:sz w:val="32"/>
          <w:szCs w:val="32"/>
        </w:rPr>
        <w:t>9</w:t>
      </w:r>
      <w:r>
        <w:rPr>
          <w:rFonts w:ascii="Helvetica" w:hAnsi="Helvetica" w:eastAsia="Helvetica" w:cs="Helvetica"/>
          <w:b/>
          <w:bCs/>
          <w:color w:val="000000"/>
          <w:kern w:val="0"/>
          <w:sz w:val="32"/>
          <w:szCs w:val="32"/>
        </w:rPr>
        <w:t>月</w:t>
      </w:r>
      <w:r>
        <w:rPr>
          <w:rFonts w:hint="eastAsia" w:ascii="Helvetica" w:hAnsi="Helvetica" w:cs="Helvetica"/>
          <w:b/>
          <w:bCs/>
          <w:color w:val="000000"/>
          <w:kern w:val="0"/>
          <w:sz w:val="32"/>
          <w:szCs w:val="32"/>
        </w:rPr>
        <w:t>6</w:t>
      </w:r>
      <w:r>
        <w:rPr>
          <w:rFonts w:ascii="Helvetica" w:hAnsi="Helvetica" w:eastAsia="Helvetica" w:cs="Helvetica"/>
          <w:b/>
          <w:bCs/>
          <w:color w:val="000000"/>
          <w:kern w:val="0"/>
          <w:sz w:val="32"/>
          <w:szCs w:val="32"/>
        </w:rPr>
        <w:t>日前</w:t>
      </w:r>
      <w:r>
        <w:rPr>
          <w:rFonts w:ascii="Helvetica" w:hAnsi="Helvetica" w:eastAsia="Helvetica" w:cs="Helvetica"/>
          <w:color w:val="000000"/>
          <w:kern w:val="0"/>
          <w:sz w:val="32"/>
          <w:szCs w:val="32"/>
        </w:rPr>
        <w:t>将拍卖成交价余款（扣除保证金后的余款）缴入本院指定账户(</w:t>
      </w:r>
      <w:r>
        <w:rPr>
          <w:rFonts w:ascii="Helvetica" w:hAnsi="Helvetica" w:eastAsia="Helvetica" w:cs="Helvetica"/>
          <w:b/>
          <w:bCs/>
          <w:color w:val="000000"/>
          <w:kern w:val="0"/>
          <w:sz w:val="32"/>
          <w:szCs w:val="32"/>
        </w:rPr>
        <w:t>账户名称</w:t>
      </w:r>
      <w:r>
        <w:rPr>
          <w:rFonts w:ascii="Helvetica" w:hAnsi="Helvetica" w:eastAsia="Helvetica" w:cs="Helvetica"/>
          <w:color w:val="000000"/>
          <w:kern w:val="0"/>
          <w:sz w:val="32"/>
          <w:szCs w:val="32"/>
        </w:rPr>
        <w:t>：成都市锦江区人民法院诉讼费及案款专户;</w:t>
      </w:r>
      <w:r>
        <w:rPr>
          <w:rFonts w:ascii="Helvetica" w:hAnsi="Helvetica" w:eastAsia="Helvetica" w:cs="Helvetica"/>
          <w:b/>
          <w:bCs/>
          <w:color w:val="000000"/>
          <w:kern w:val="0"/>
          <w:sz w:val="32"/>
          <w:szCs w:val="32"/>
        </w:rPr>
        <w:t>开户行名称：</w:t>
      </w:r>
      <w:r>
        <w:rPr>
          <w:rFonts w:ascii="Helvetica" w:hAnsi="Helvetica" w:eastAsia="Helvetica" w:cs="Helvetica"/>
          <w:color w:val="000000"/>
          <w:kern w:val="0"/>
          <w:sz w:val="32"/>
          <w:szCs w:val="32"/>
        </w:rPr>
        <w:t>中国工商银行成都龙舟路支行;</w:t>
      </w:r>
      <w:r>
        <w:rPr>
          <w:rFonts w:ascii="Helvetica" w:hAnsi="Helvetica" w:eastAsia="Helvetica" w:cs="Helvetica"/>
          <w:b/>
          <w:bCs/>
          <w:color w:val="000000"/>
          <w:kern w:val="0"/>
          <w:sz w:val="32"/>
          <w:szCs w:val="32"/>
        </w:rPr>
        <w:t>帐号：</w:t>
      </w:r>
      <w:r>
        <w:rPr>
          <w:rFonts w:hint="eastAsia" w:ascii="Helvetica" w:hAnsi="Helvetica" w:eastAsia="Helvetica" w:cs="Helvetica"/>
          <w:bCs/>
          <w:color w:val="000000"/>
          <w:kern w:val="0"/>
          <w:sz w:val="32"/>
          <w:szCs w:val="32"/>
          <w:u w:val="single"/>
        </w:rPr>
        <w:t>955</w:t>
      </w:r>
      <w:r>
        <w:rPr>
          <w:rFonts w:hint="eastAsia" w:ascii="Helvetica" w:hAnsi="Helvetica" w:cs="Helvetica"/>
          <w:bCs/>
          <w:color w:val="000000"/>
          <w:kern w:val="0"/>
          <w:sz w:val="32"/>
          <w:szCs w:val="32"/>
          <w:u w:val="single"/>
        </w:rPr>
        <w:t xml:space="preserve"> </w:t>
      </w:r>
      <w:r>
        <w:rPr>
          <w:rFonts w:hint="eastAsia" w:ascii="Helvetica" w:hAnsi="Helvetica" w:eastAsia="Helvetica" w:cs="Helvetica"/>
          <w:bCs/>
          <w:color w:val="000000"/>
          <w:kern w:val="0"/>
          <w:sz w:val="32"/>
          <w:szCs w:val="32"/>
          <w:u w:val="single"/>
        </w:rPr>
        <w:t>8854 4020 1141 5158</w:t>
      </w:r>
      <w:r>
        <w:rPr>
          <w:rFonts w:hint="eastAsia" w:ascii="Helvetica" w:hAnsi="Helvetica" w:eastAsia="Helvetica" w:cs="Helvetica"/>
          <w:color w:val="000000"/>
          <w:kern w:val="0"/>
          <w:sz w:val="32"/>
          <w:szCs w:val="32"/>
        </w:rPr>
        <w:t xml:space="preserve"> </w:t>
      </w:r>
      <w:r>
        <w:rPr>
          <w:rFonts w:ascii="Helvetica" w:hAnsi="Helvetica" w:eastAsia="Helvetica" w:cs="Helvetica"/>
          <w:color w:val="000000"/>
          <w:kern w:val="0"/>
          <w:sz w:val="32"/>
          <w:szCs w:val="32"/>
        </w:rPr>
        <w:t>；</w:t>
      </w:r>
      <w:r>
        <w:rPr>
          <w:rFonts w:ascii="Helvetica" w:hAnsi="Helvetica" w:eastAsia="Helvetica" w:cs="Helvetica"/>
          <w:b/>
          <w:bCs/>
          <w:color w:val="000000"/>
          <w:kern w:val="0"/>
          <w:sz w:val="32"/>
          <w:szCs w:val="32"/>
        </w:rPr>
        <w:t>开户联行号</w:t>
      </w:r>
      <w:r>
        <w:rPr>
          <w:rFonts w:ascii="Helvetica" w:hAnsi="Helvetica" w:eastAsia="Helvetica" w:cs="Helvetica"/>
          <w:color w:val="000000"/>
          <w:kern w:val="0"/>
          <w:sz w:val="32"/>
          <w:szCs w:val="32"/>
        </w:rPr>
        <w:t>：102651024102。）款项交付后应及时联系本院，并等待法院通知（本人携带身份证原件及复印件、缴纳保证金凭证、尾款缴纳凭证）到成都市锦江区人民法院执行工作局（地址：成都市锦江区皇经楼三街106号）签署《拍卖成交确认书》。拍卖未成交的，竞买人冻结的保证金自动解冻，冻结期间不计利息。</w:t>
      </w:r>
    </w:p>
    <w:p>
      <w:pPr>
        <w:widowControl/>
        <w:shd w:val="clear" w:color="auto" w:fill="FFFFFF"/>
        <w:spacing w:before="75" w:after="75" w:line="420" w:lineRule="atLeast"/>
        <w:ind w:firstLine="640"/>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十、买受人凭法院出具的《执行裁定书》、《拍卖成交确认书》自行至相关管理部门办理过户手续。逾期不办理的，买受人应支付由此产生的费用，并承担本标的物可能发生的损毁、灭失等风险。</w:t>
      </w:r>
    </w:p>
    <w:p>
      <w:pPr>
        <w:widowControl/>
        <w:shd w:val="clear" w:color="auto" w:fill="FFFFFF"/>
        <w:spacing w:before="75" w:after="75" w:line="420" w:lineRule="atLeast"/>
        <w:ind w:firstLine="643"/>
        <w:jc w:val="left"/>
        <w:rPr>
          <w:rFonts w:ascii="Helvetica" w:hAnsi="Helvetica" w:eastAsia="Helvetica" w:cs="Helvetica"/>
          <w:color w:val="666666"/>
          <w:szCs w:val="21"/>
        </w:rPr>
      </w:pPr>
      <w:r>
        <w:rPr>
          <w:rFonts w:ascii="Helvetica" w:hAnsi="Helvetica" w:eastAsia="Helvetica" w:cs="Helvetica"/>
          <w:b/>
          <w:bCs/>
          <w:color w:val="000000"/>
          <w:kern w:val="0"/>
          <w:sz w:val="32"/>
          <w:szCs w:val="32"/>
          <w:shd w:val="clear" w:color="auto" w:fill="FFFFFF"/>
        </w:rPr>
        <w:t>十一、关于悔拍的重要提示：</w:t>
      </w:r>
    </w:p>
    <w:p>
      <w:pPr>
        <w:widowControl/>
        <w:shd w:val="clear" w:color="auto" w:fill="FFFFFF"/>
        <w:spacing w:before="75" w:after="75" w:line="420" w:lineRule="atLeast"/>
        <w:ind w:firstLine="640"/>
        <w:jc w:val="left"/>
        <w:rPr>
          <w:rFonts w:ascii="Helvetica" w:hAnsi="Helvetica" w:eastAsia="Helvetica" w:cs="Helvetica"/>
          <w:b/>
          <w:bCs/>
          <w:color w:val="000000"/>
          <w:kern w:val="0"/>
          <w:sz w:val="32"/>
          <w:szCs w:val="32"/>
          <w:shd w:val="clear" w:color="auto" w:fill="FFFFFF"/>
        </w:rPr>
      </w:pPr>
      <w:r>
        <w:rPr>
          <w:rFonts w:ascii="Helvetica" w:hAnsi="Helvetica" w:eastAsia="Helvetica" w:cs="Helvetica"/>
          <w:b/>
          <w:bCs/>
          <w:color w:val="000000"/>
          <w:kern w:val="0"/>
          <w:sz w:val="32"/>
          <w:szCs w:val="32"/>
          <w:shd w:val="clear" w:color="auto" w:fill="FFFFFF"/>
        </w:rPr>
        <w:t>1</w:t>
      </w:r>
      <w:r>
        <w:rPr>
          <w:rFonts w:hint="eastAsia" w:ascii="宋体" w:hAnsi="宋体" w:eastAsia="宋体" w:cs="宋体"/>
          <w:b/>
          <w:bCs/>
          <w:color w:val="000000"/>
          <w:kern w:val="0"/>
          <w:sz w:val="32"/>
          <w:szCs w:val="32"/>
          <w:shd w:val="clear" w:color="auto" w:fill="FFFFFF"/>
        </w:rPr>
        <w:t>．买受人只要未按期支付全部价款，本院即视为悔拍并有权裁定重新拍卖（即本院不接受延期付款申请）。重新拍卖时，原买受人不得参加竞买。拍卖成交后因买受人逾期未支付价款，根据《最高人民法院关于人民法院网络司法拍卖若干问题的规定》第二十四条之规定，悔拍后，买受人缴纳的保证金不予退还，依法用于支付拍卖产生的费用损失、弥补重新拍卖价款低于原拍卖价款的差价、抵冲本案被执行人的债务以及与拍卖财产相关的被执行人的债务。重新拍卖后，保证金数额不足以弥补两次拍卖之间的差价，由原买受人补齐差价，拒不补齐的，依法强制执行。</w:t>
      </w:r>
    </w:p>
    <w:p>
      <w:pPr>
        <w:widowControl/>
        <w:shd w:val="clear" w:color="auto" w:fill="FFFFFF"/>
        <w:spacing w:before="75" w:after="75" w:line="420" w:lineRule="atLeast"/>
        <w:ind w:firstLine="640"/>
        <w:jc w:val="left"/>
        <w:rPr>
          <w:rFonts w:ascii="Helvetica" w:hAnsi="Helvetica" w:eastAsia="Helvetica" w:cs="Helvetica"/>
          <w:b/>
          <w:bCs/>
          <w:color w:val="000000"/>
          <w:kern w:val="0"/>
          <w:sz w:val="32"/>
          <w:szCs w:val="32"/>
          <w:shd w:val="clear" w:color="auto" w:fill="FFFFFF"/>
        </w:rPr>
      </w:pPr>
      <w:r>
        <w:rPr>
          <w:rFonts w:ascii="Helvetica" w:hAnsi="Helvetica" w:eastAsia="Helvetica" w:cs="Helvetica"/>
          <w:b/>
          <w:bCs/>
          <w:color w:val="000000"/>
          <w:kern w:val="0"/>
          <w:sz w:val="32"/>
          <w:szCs w:val="32"/>
          <w:shd w:val="clear" w:color="auto" w:fill="FFFFFF"/>
        </w:rPr>
        <w:t>2</w:t>
      </w:r>
      <w:r>
        <w:rPr>
          <w:rFonts w:hint="eastAsia" w:ascii="宋体" w:hAnsi="宋体" w:eastAsia="宋体" w:cs="宋体"/>
          <w:b/>
          <w:bCs/>
          <w:color w:val="000000"/>
          <w:kern w:val="0"/>
          <w:sz w:val="32"/>
          <w:szCs w:val="32"/>
          <w:shd w:val="clear" w:color="auto" w:fill="FFFFFF"/>
        </w:rPr>
        <w:t>．根据《中华人民共和国民事诉讼法》第一百一十四条及《最高人民法院关于适用</w:t>
      </w:r>
      <w:r>
        <w:rPr>
          <w:rFonts w:ascii="Helvetica" w:hAnsi="Helvetica" w:eastAsia="Helvetica" w:cs="Helvetica"/>
          <w:b/>
          <w:bCs/>
          <w:color w:val="000000"/>
          <w:kern w:val="0"/>
          <w:sz w:val="32"/>
          <w:szCs w:val="32"/>
          <w:shd w:val="clear" w:color="auto" w:fill="FFFFFF"/>
        </w:rPr>
        <w:t>&lt;</w:t>
      </w:r>
      <w:r>
        <w:rPr>
          <w:rFonts w:hint="eastAsia" w:ascii="宋体" w:hAnsi="宋体" w:eastAsia="宋体" w:cs="宋体"/>
          <w:b/>
          <w:bCs/>
          <w:color w:val="000000"/>
          <w:kern w:val="0"/>
          <w:sz w:val="32"/>
          <w:szCs w:val="32"/>
          <w:shd w:val="clear" w:color="auto" w:fill="FFFFFF"/>
        </w:rPr>
        <w:t>中华人民共和国民事诉讼法</w:t>
      </w:r>
      <w:r>
        <w:rPr>
          <w:rFonts w:ascii="Helvetica" w:hAnsi="Helvetica" w:eastAsia="Helvetica" w:cs="Helvetica"/>
          <w:b/>
          <w:bCs/>
          <w:color w:val="000000"/>
          <w:kern w:val="0"/>
          <w:sz w:val="32"/>
          <w:szCs w:val="32"/>
          <w:shd w:val="clear" w:color="auto" w:fill="FFFFFF"/>
        </w:rPr>
        <w:t>&gt;</w:t>
      </w:r>
      <w:r>
        <w:rPr>
          <w:rFonts w:hint="eastAsia" w:ascii="宋体" w:hAnsi="宋体" w:eastAsia="宋体" w:cs="宋体"/>
          <w:b/>
          <w:bCs/>
          <w:color w:val="000000"/>
          <w:kern w:val="0"/>
          <w:sz w:val="32"/>
          <w:szCs w:val="32"/>
          <w:shd w:val="clear" w:color="auto" w:fill="FFFFFF"/>
        </w:rPr>
        <w:t>的解释》第一百八十七条之规定，对于在司法网拍中恶意抬价，扰乱司法拍卖秩序的买受人，人民法院可以对其罚款、拘留，构成犯罪的，依法追究刑事责任。</w:t>
      </w:r>
    </w:p>
    <w:p>
      <w:pPr>
        <w:widowControl/>
        <w:shd w:val="clear" w:color="auto" w:fill="FFFFFF"/>
        <w:spacing w:before="75" w:after="75" w:line="420" w:lineRule="atLeast"/>
        <w:ind w:firstLine="640"/>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十二、为便于买受人及时收到人民法院拍卖相关的文书，竞买人在参与拍卖前须向淘宝网司法拍卖网络平台提供确切的送达地址。如需更改地址，买受人应在拍卖活动结束时与本院联系确认更改。因提供的送达地址不确切，或未及时告知变更地址，导致法院有关法律文书无法送达的，由竞买人自行承担由此可能产生的法律后果。</w:t>
      </w:r>
    </w:p>
    <w:p>
      <w:pPr>
        <w:widowControl/>
        <w:spacing w:before="75" w:after="75" w:line="420" w:lineRule="auto"/>
        <w:ind w:firstLine="640" w:firstLineChars="200"/>
        <w:jc w:val="left"/>
        <w:rPr>
          <w:rFonts w:ascii="Helvetica" w:hAnsi="Helvetica" w:cs="Helvetica"/>
          <w:color w:val="000000"/>
          <w:kern w:val="0"/>
          <w:sz w:val="32"/>
          <w:szCs w:val="32"/>
          <w:shd w:val="clear" w:color="auto" w:fill="FFFFFF"/>
        </w:rPr>
      </w:pPr>
      <w:r>
        <w:rPr>
          <w:rFonts w:ascii="Helvetica" w:hAnsi="Helvetica" w:eastAsia="Helvetica" w:cs="Helvetica"/>
          <w:color w:val="000000"/>
          <w:kern w:val="0"/>
          <w:sz w:val="32"/>
          <w:szCs w:val="32"/>
          <w:shd w:val="clear" w:color="auto" w:fill="FFFFFF"/>
        </w:rPr>
        <w:t>十三、依照《最高人民法院关于人民法院网络司法拍卖若干问题的规定》（法释〔2016〕18号）规定，竞买人成功竞得网拍标的物后，淘宝网拍平台将生成相应《司法拍卖网络竞价成功确认书》并公示。</w:t>
      </w:r>
    </w:p>
    <w:p>
      <w:pPr>
        <w:widowControl/>
        <w:spacing w:before="75" w:after="75" w:line="420" w:lineRule="auto"/>
        <w:ind w:firstLine="640" w:firstLineChars="200"/>
        <w:jc w:val="left"/>
        <w:rPr>
          <w:rFonts w:ascii="Helvetica" w:hAnsi="Helvetica" w:eastAsia="Helvetica" w:cs="Helvetica"/>
          <w:color w:val="000000"/>
          <w:kern w:val="0"/>
          <w:sz w:val="32"/>
          <w:szCs w:val="32"/>
          <w:shd w:val="clear" w:color="auto" w:fill="FFFFFF"/>
        </w:rPr>
      </w:pPr>
      <w:r>
        <w:rPr>
          <w:rFonts w:ascii="Helvetica" w:hAnsi="Helvetica" w:eastAsia="Helvetica" w:cs="Helvetica"/>
          <w:b/>
          <w:color w:val="000000"/>
          <w:kern w:val="0"/>
          <w:sz w:val="32"/>
          <w:szCs w:val="32"/>
          <w:shd w:val="clear" w:color="auto" w:fill="FFFFFF"/>
        </w:rPr>
        <w:t>咨询或看样预约</w:t>
      </w:r>
      <w:r>
        <w:rPr>
          <w:rFonts w:ascii="Helvetica" w:hAnsi="Helvetica" w:eastAsia="Helvetica" w:cs="Helvetica"/>
          <w:color w:val="000000"/>
          <w:kern w:val="0"/>
          <w:sz w:val="32"/>
          <w:szCs w:val="32"/>
          <w:shd w:val="clear" w:color="auto" w:fill="FFFFFF"/>
        </w:rPr>
        <w:t>：</w:t>
      </w:r>
      <w:r>
        <w:rPr>
          <w:rFonts w:hint="eastAsia" w:ascii="Helvetica" w:hAnsi="Helvetica" w:eastAsia="Helvetica" w:cs="Helvetica"/>
          <w:color w:val="000000"/>
          <w:kern w:val="0"/>
          <w:sz w:val="32"/>
          <w:szCs w:val="32"/>
          <w:shd w:val="clear" w:color="auto" w:fill="FFFFFF"/>
        </w:rPr>
        <w:t>本院已委托四川省成都市国力公证处对上述标的物的相关信息进行咨询和组织看样服务。咨询电话：13228130397、028-82123991【工作日9:00-17:00】;看样预约方式：编辑短信“姓名+身份证号码+手机号码+看样标的名称”发送至13228130397进行预约，请耐心等待电话和短信通知（看样时请携带身份证件及预约看样短信） </w:t>
      </w:r>
    </w:p>
    <w:p>
      <w:pPr>
        <w:widowControl/>
        <w:shd w:val="clear" w:color="auto" w:fill="FFFFFF"/>
        <w:spacing w:before="75" w:after="75" w:line="480" w:lineRule="atLeast"/>
        <w:ind w:firstLine="640"/>
        <w:jc w:val="lef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淘宝咨询电话：400-822-2870</w:t>
      </w:r>
    </w:p>
    <w:p>
      <w:pPr>
        <w:widowControl/>
        <w:shd w:val="clear" w:color="auto" w:fill="FFFFFF"/>
        <w:spacing w:before="75" w:after="75" w:line="480" w:lineRule="atLeast"/>
        <w:ind w:firstLine="640"/>
        <w:jc w:val="left"/>
        <w:rPr>
          <w:rFonts w:ascii="Helvetica" w:hAnsi="Helvetica" w:eastAsia="Helvetica" w:cs="Helvetica"/>
          <w:color w:val="666666"/>
          <w:szCs w:val="21"/>
        </w:rPr>
      </w:pPr>
      <w:r>
        <w:rPr>
          <w:rFonts w:hint="eastAsia" w:cs="Helvetica" w:asciiTheme="minorEastAsia" w:hAnsiTheme="minorEastAsia"/>
          <w:color w:val="000000"/>
          <w:kern w:val="0"/>
          <w:sz w:val="32"/>
          <w:szCs w:val="32"/>
          <w:shd w:val="clear" w:color="auto" w:fill="FFFFFF"/>
        </w:rPr>
        <w:t>本院</w:t>
      </w:r>
      <w:r>
        <w:rPr>
          <w:rFonts w:ascii="Helvetica" w:hAnsi="Helvetica" w:eastAsia="Helvetica" w:cs="Helvetica"/>
          <w:color w:val="000000"/>
          <w:kern w:val="0"/>
          <w:sz w:val="32"/>
          <w:szCs w:val="32"/>
          <w:shd w:val="clear" w:color="auto" w:fill="FFFFFF"/>
        </w:rPr>
        <w:t>监督电话：028-</w:t>
      </w:r>
      <w:r>
        <w:rPr>
          <w:rFonts w:ascii="Helvetica" w:hAnsi="Helvetica" w:eastAsia="Helvetica" w:cs="Helvetica"/>
          <w:color w:val="000000"/>
          <w:sz w:val="31"/>
          <w:szCs w:val="31"/>
        </w:rPr>
        <w:t>86625907</w:t>
      </w:r>
    </w:p>
    <w:p>
      <w:pPr>
        <w:pStyle w:val="4"/>
        <w:widowControl/>
        <w:shd w:val="clear" w:color="auto" w:fill="FFFFFF"/>
        <w:spacing w:before="75" w:beforeAutospacing="0" w:after="75" w:afterAutospacing="0" w:line="480" w:lineRule="atLeast"/>
        <w:ind w:firstLine="645"/>
        <w:jc w:val="both"/>
        <w:rPr>
          <w:rFonts w:ascii="Helvetica" w:hAnsi="Helvetica" w:cs="Helvetica"/>
          <w:color w:val="666666"/>
          <w:sz w:val="21"/>
          <w:szCs w:val="21"/>
        </w:rPr>
      </w:pPr>
      <w:r>
        <w:rPr>
          <w:rFonts w:ascii="Helvetica" w:hAnsi="Helvetica" w:eastAsia="Helvetica" w:cs="Helvetica"/>
          <w:color w:val="000000"/>
          <w:sz w:val="31"/>
          <w:szCs w:val="31"/>
          <w:shd w:val="clear" w:color="auto" w:fill="FFFFFF"/>
        </w:rPr>
        <w:t>联系地址：</w:t>
      </w:r>
      <w:r>
        <w:rPr>
          <w:rFonts w:ascii="Helvetica" w:hAnsi="Helvetica" w:eastAsia="Helvetica" w:cs="Helvetica"/>
          <w:color w:val="000000"/>
          <w:sz w:val="32"/>
          <w:szCs w:val="32"/>
          <w:shd w:val="clear" w:color="auto" w:fill="FFFFFF"/>
        </w:rPr>
        <w:t>成都市锦江区皇经楼三街106号</w:t>
      </w:r>
    </w:p>
    <w:p>
      <w:pPr>
        <w:widowControl/>
        <w:shd w:val="clear" w:color="auto" w:fill="FFFFFF"/>
        <w:spacing w:before="75" w:after="75" w:line="480" w:lineRule="atLeast"/>
        <w:ind w:firstLine="420"/>
        <w:jc w:val="righ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成都市锦江区人民法院</w:t>
      </w:r>
    </w:p>
    <w:p>
      <w:pPr>
        <w:widowControl/>
        <w:shd w:val="clear" w:color="auto" w:fill="FFFFFF"/>
        <w:spacing w:before="75" w:after="75" w:line="480" w:lineRule="atLeast"/>
        <w:ind w:firstLine="640"/>
        <w:jc w:val="right"/>
        <w:rPr>
          <w:rFonts w:ascii="Helvetica" w:hAnsi="Helvetica" w:eastAsia="Helvetica" w:cs="Helvetica"/>
          <w:color w:val="666666"/>
          <w:szCs w:val="21"/>
        </w:rPr>
      </w:pPr>
      <w:r>
        <w:rPr>
          <w:rFonts w:ascii="Helvetica" w:hAnsi="Helvetica" w:eastAsia="Helvetica" w:cs="Helvetica"/>
          <w:color w:val="000000"/>
          <w:kern w:val="0"/>
          <w:sz w:val="32"/>
          <w:szCs w:val="32"/>
          <w:shd w:val="clear" w:color="auto" w:fill="FFFFFF"/>
        </w:rPr>
        <w:t>二〇二</w:t>
      </w:r>
      <w:r>
        <w:rPr>
          <w:rFonts w:hint="eastAsia" w:cs="Helvetica" w:asciiTheme="minorEastAsia" w:hAnsiTheme="minorEastAsia"/>
          <w:color w:val="000000"/>
          <w:kern w:val="0"/>
          <w:sz w:val="32"/>
          <w:szCs w:val="32"/>
          <w:shd w:val="clear" w:color="auto" w:fill="FFFFFF"/>
        </w:rPr>
        <w:t>二</w:t>
      </w:r>
      <w:r>
        <w:rPr>
          <w:rFonts w:ascii="Helvetica" w:hAnsi="Helvetica" w:eastAsia="Helvetica" w:cs="Helvetica"/>
          <w:color w:val="000000"/>
          <w:kern w:val="0"/>
          <w:sz w:val="32"/>
          <w:szCs w:val="32"/>
          <w:shd w:val="clear" w:color="auto" w:fill="FFFFFF"/>
        </w:rPr>
        <w:t>年</w:t>
      </w:r>
      <w:r>
        <w:rPr>
          <w:rFonts w:hint="eastAsia" w:cs="Helvetica" w:asciiTheme="minorEastAsia" w:hAnsiTheme="minorEastAsia"/>
          <w:color w:val="000000"/>
          <w:kern w:val="0"/>
          <w:sz w:val="32"/>
          <w:szCs w:val="32"/>
          <w:shd w:val="clear" w:color="auto" w:fill="FFFFFF"/>
        </w:rPr>
        <w:t>七</w:t>
      </w:r>
      <w:r>
        <w:rPr>
          <w:rFonts w:ascii="Helvetica" w:hAnsi="Helvetica" w:eastAsia="Helvetica" w:cs="Helvetica"/>
          <w:color w:val="000000"/>
          <w:kern w:val="0"/>
          <w:sz w:val="32"/>
          <w:szCs w:val="32"/>
          <w:shd w:val="clear" w:color="auto" w:fill="FFFFFF"/>
        </w:rPr>
        <w:t>月</w:t>
      </w:r>
      <w:r>
        <w:rPr>
          <w:rFonts w:hint="eastAsia" w:cs="Helvetica" w:asciiTheme="minorEastAsia" w:hAnsiTheme="minorEastAsia"/>
          <w:color w:val="000000"/>
          <w:kern w:val="0"/>
          <w:sz w:val="32"/>
          <w:szCs w:val="32"/>
          <w:shd w:val="clear" w:color="auto" w:fill="FFFFFF"/>
        </w:rPr>
        <w:t>十二</w:t>
      </w:r>
      <w:r>
        <w:rPr>
          <w:rFonts w:ascii="Helvetica" w:hAnsi="Helvetica" w:eastAsia="Helvetica" w:cs="Helvetica"/>
          <w:color w:val="000000"/>
          <w:kern w:val="0"/>
          <w:sz w:val="32"/>
          <w:szCs w:val="32"/>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D53FC"/>
    <w:rsid w:val="00045137"/>
    <w:rsid w:val="0051062A"/>
    <w:rsid w:val="007939BF"/>
    <w:rsid w:val="00816510"/>
    <w:rsid w:val="009E4926"/>
    <w:rsid w:val="00A80E2D"/>
    <w:rsid w:val="00AD53FC"/>
    <w:rsid w:val="00B41BDF"/>
    <w:rsid w:val="00B969AA"/>
    <w:rsid w:val="00CA624E"/>
    <w:rsid w:val="00CD09C3"/>
    <w:rsid w:val="00D773E5"/>
    <w:rsid w:val="00E07AA8"/>
    <w:rsid w:val="00E51B7C"/>
    <w:rsid w:val="00E62B57"/>
    <w:rsid w:val="132E2CC9"/>
    <w:rsid w:val="15585ED9"/>
    <w:rsid w:val="16886A96"/>
    <w:rsid w:val="26D87A4C"/>
    <w:rsid w:val="49907635"/>
    <w:rsid w:val="74490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3441</Words>
  <Characters>320</Characters>
  <Lines>2</Lines>
  <Paragraphs>7</Paragraphs>
  <TotalTime>27</TotalTime>
  <ScaleCrop>false</ScaleCrop>
  <LinksUpToDate>false</LinksUpToDate>
  <CharactersWithSpaces>3754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2022-07-12T05:49:00Z</dcterms:created>
  <dc:creator>Administrator</dc:creator>
  <cp:lastModifiedBy>杜驰</cp:lastModifiedBy>
  <cp:lastPrinted>2022-07-12T06:03:00Z</cp:lastPrinted>
  <dcterms:modified xsi:type="dcterms:W3CDTF">2022-07-12T07:48:32Z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0DBD39F223A1402B899A4483B1132FB3</vt:lpwstr>
  </property>
</Properties>
</file>